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91" w:rsidRDefault="00945191" w:rsidP="00945191"/>
    <w:p w:rsidR="00945191" w:rsidRDefault="00945191" w:rsidP="00945191"/>
    <w:p w:rsidR="00945191" w:rsidRDefault="00945191" w:rsidP="00945191"/>
    <w:p w:rsidR="00945191" w:rsidRDefault="00945191" w:rsidP="00945191"/>
    <w:p w:rsidR="00945191" w:rsidRDefault="00945191" w:rsidP="00945191"/>
    <w:p w:rsidR="00945191" w:rsidRDefault="00945191" w:rsidP="00945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F3CBA" wp14:editId="2F5971C8">
                <wp:simplePos x="0" y="0"/>
                <wp:positionH relativeFrom="column">
                  <wp:posOffset>-114300</wp:posOffset>
                </wp:positionH>
                <wp:positionV relativeFrom="paragraph">
                  <wp:posOffset>-502920</wp:posOffset>
                </wp:positionV>
                <wp:extent cx="1011555" cy="948690"/>
                <wp:effectExtent l="0" t="1905" r="0" b="190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191" w:rsidRDefault="00945191" w:rsidP="0094519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3A9D79" wp14:editId="4DB8302E">
                                  <wp:extent cx="826770" cy="861695"/>
                                  <wp:effectExtent l="0" t="0" r="0" b="0"/>
                                  <wp:docPr id="15" name="Immagine 15" descr="pederobb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derobb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1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86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-9pt;margin-top:-39.6pt;width:79.65pt;height:7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" stroked="f">
                <v:textbox style="mso-fit-shape-to-text:t">
                  <w:txbxContent>
                    <w:p w:rsidR="00945191" w:rsidRDefault="00945191" w:rsidP="0094519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3A9D79" wp14:editId="4DB8302E">
                            <wp:extent cx="826770" cy="861695"/>
                            <wp:effectExtent l="0" t="0" r="0" b="0"/>
                            <wp:docPr id="15" name="Immagine 15" descr="pederobb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derobb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1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0" cy="861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EC0B4" wp14:editId="54E371F6">
                <wp:simplePos x="0" y="0"/>
                <wp:positionH relativeFrom="column">
                  <wp:posOffset>914400</wp:posOffset>
                </wp:positionH>
                <wp:positionV relativeFrom="paragraph">
                  <wp:posOffset>-508635</wp:posOffset>
                </wp:positionV>
                <wp:extent cx="5029200" cy="912495"/>
                <wp:effectExtent l="0" t="0" r="0" b="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191" w:rsidRDefault="00945191" w:rsidP="00945191">
                            <w:pPr>
                              <w:jc w:val="center"/>
                              <w:rPr>
                                <w:rFonts w:ascii="Baroque Antique Script" w:hAnsi="Baroque Antique Script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roque Antique Script" w:hAnsi="Baroque Antique Script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Comune di Pederobba </w:t>
                            </w:r>
                            <w:r>
                              <w:rPr>
                                <w:rFonts w:ascii="Baroque Antique Script" w:hAnsi="Baroque Antique Script"/>
                                <w:b/>
                                <w:color w:val="0000FF"/>
                                <w:sz w:val="20"/>
                                <w:szCs w:val="20"/>
                              </w:rPr>
                              <w:t>(Provincia di Treviso)</w:t>
                            </w:r>
                          </w:p>
                          <w:p w:rsidR="00945191" w:rsidRDefault="00945191" w:rsidP="00945191">
                            <w:pPr>
                              <w:jc w:val="center"/>
                              <w:rPr>
                                <w:rFonts w:ascii="Baroque Antique Script" w:hAnsi="Baroque Antique Script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roque Antique Script" w:hAnsi="Baroque Antique Script"/>
                                <w:b/>
                                <w:color w:val="0000FF"/>
                                <w:sz w:val="20"/>
                                <w:szCs w:val="20"/>
                              </w:rPr>
                              <w:t>P.I. 01199310268 – C.F. 83001210265</w:t>
                            </w:r>
                          </w:p>
                          <w:p w:rsidR="00945191" w:rsidRDefault="00945191" w:rsidP="00945191">
                            <w:pPr>
                              <w:jc w:val="center"/>
                              <w:rPr>
                                <w:rFonts w:ascii="Book Antiqua" w:hAnsi="Book Antiqua"/>
                                <w:color w:val="0000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FF"/>
                              </w:rPr>
                              <w:t>Piazza Case Rosse, 14 – 31040 Onigo di Pederobba -</w:t>
                            </w:r>
                          </w:p>
                          <w:p w:rsidR="00945191" w:rsidRDefault="00945191" w:rsidP="00945191">
                            <w:pPr>
                              <w:rPr>
                                <w:color w:val="0000FF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rPr>
                                <w:color w:val="0000FF"/>
                              </w:rPr>
                              <w:t>Tel. 0423/680900   -      Fax 0423/64185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7" style="position:absolute;margin-left:1in;margin-top:-40.05pt;width:396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" stroked="f">
                <v:textbox>
                  <w:txbxContent>
                    <w:p w:rsidR="00945191" w:rsidRDefault="00945191" w:rsidP="00945191">
                      <w:pPr>
                        <w:jc w:val="center"/>
                        <w:rPr>
                          <w:rFonts w:ascii="Baroque Antique Script" w:hAnsi="Baroque Antique Script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Baroque Antique Script" w:hAnsi="Baroque Antique Script"/>
                          <w:b/>
                          <w:color w:val="0000FF"/>
                          <w:sz w:val="28"/>
                          <w:szCs w:val="28"/>
                        </w:rPr>
                        <w:t xml:space="preserve">Comune di Pederobba </w:t>
                      </w:r>
                      <w:r>
                        <w:rPr>
                          <w:rFonts w:ascii="Baroque Antique Script" w:hAnsi="Baroque Antique Script"/>
                          <w:b/>
                          <w:color w:val="0000FF"/>
                          <w:sz w:val="20"/>
                          <w:szCs w:val="20"/>
                        </w:rPr>
                        <w:t>(Provincia di Treviso)</w:t>
                      </w:r>
                    </w:p>
                    <w:p w:rsidR="00945191" w:rsidRDefault="00945191" w:rsidP="00945191">
                      <w:pPr>
                        <w:jc w:val="center"/>
                        <w:rPr>
                          <w:rFonts w:ascii="Baroque Antique Script" w:hAnsi="Baroque Antique Script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Baroque Antique Script" w:hAnsi="Baroque Antique Script"/>
                          <w:b/>
                          <w:color w:val="0000FF"/>
                          <w:sz w:val="20"/>
                          <w:szCs w:val="20"/>
                        </w:rPr>
                        <w:t>P.I. 01199310268 – C.F. 83001210265</w:t>
                      </w:r>
                    </w:p>
                    <w:p w:rsidR="00945191" w:rsidRDefault="00945191" w:rsidP="00945191">
                      <w:pPr>
                        <w:jc w:val="center"/>
                        <w:rPr>
                          <w:rFonts w:ascii="Book Antiqua" w:hAnsi="Book Antiqua"/>
                          <w:color w:val="0000FF"/>
                        </w:rPr>
                      </w:pPr>
                      <w:r>
                        <w:rPr>
                          <w:rFonts w:ascii="Book Antiqua" w:hAnsi="Book Antiqua"/>
                          <w:color w:val="0000FF"/>
                        </w:rPr>
                        <w:t>Piazza Case Rosse, 14 – 31040 Onigo di Pederobba -</w:t>
                      </w:r>
                    </w:p>
                    <w:p w:rsidR="00945191" w:rsidRDefault="00945191" w:rsidP="00945191">
                      <w:pPr>
                        <w:rPr>
                          <w:color w:val="0000FF"/>
                        </w:rPr>
                      </w:pP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rPr>
                          <w:color w:val="0000FF"/>
                        </w:rPr>
                        <w:t>Tel. 0423/680900   -      Fax 0423/64185</w:t>
                      </w:r>
                    </w:p>
                  </w:txbxContent>
                </v:textbox>
              </v:rect>
            </w:pict>
          </mc:Fallback>
        </mc:AlternateContent>
      </w:r>
    </w:p>
    <w:p w:rsidR="00945191" w:rsidRDefault="00945191" w:rsidP="00945191"/>
    <w:p w:rsidR="00945191" w:rsidRDefault="00945191" w:rsidP="00945191">
      <w:r>
        <w:tab/>
      </w:r>
      <w:r>
        <w:tab/>
      </w:r>
      <w:r>
        <w:tab/>
      </w:r>
      <w:r>
        <w:tab/>
      </w:r>
    </w:p>
    <w:p w:rsidR="00945191" w:rsidRDefault="00945191" w:rsidP="00945191"/>
    <w:p w:rsidR="00945191" w:rsidRDefault="00945191" w:rsidP="0094519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Grigliatabel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78"/>
      </w:tblGrid>
      <w:tr w:rsidR="00945191" w:rsidTr="00317994">
        <w:tc>
          <w:tcPr>
            <w:tcW w:w="9778" w:type="dxa"/>
            <w:shd w:val="clear" w:color="auto" w:fill="C6D9F1" w:themeFill="text2" w:themeFillTint="33"/>
          </w:tcPr>
          <w:p w:rsidR="00945191" w:rsidRDefault="00945191" w:rsidP="00317994">
            <w:pPr>
              <w:jc w:val="center"/>
            </w:pPr>
            <w:r>
              <w:t>Art. 22 del Decreto Legislativo n. 33/2013</w:t>
            </w:r>
          </w:p>
        </w:tc>
      </w:tr>
    </w:tbl>
    <w:p w:rsidR="00945191" w:rsidRDefault="00945191" w:rsidP="00945191"/>
    <w:tbl>
      <w:tblPr>
        <w:tblStyle w:val="Grigliatabel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78"/>
      </w:tblGrid>
      <w:tr w:rsidR="00945191" w:rsidTr="00317994">
        <w:tc>
          <w:tcPr>
            <w:tcW w:w="9778" w:type="dxa"/>
            <w:shd w:val="clear" w:color="auto" w:fill="C6D9F1" w:themeFill="text2" w:themeFillTint="33"/>
          </w:tcPr>
          <w:p w:rsidR="00945191" w:rsidRDefault="00945191" w:rsidP="00317994">
            <w:pPr>
              <w:jc w:val="center"/>
            </w:pPr>
            <w:r>
              <w:t xml:space="preserve">ANNO 2014 </w:t>
            </w:r>
          </w:p>
        </w:tc>
      </w:tr>
    </w:tbl>
    <w:p w:rsidR="00945191" w:rsidRDefault="00945191" w:rsidP="0094519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945191" w:rsidTr="00317994">
        <w:tc>
          <w:tcPr>
            <w:tcW w:w="2943" w:type="dxa"/>
            <w:vMerge w:val="restart"/>
          </w:tcPr>
          <w:p w:rsidR="00945191" w:rsidRDefault="00945191" w:rsidP="00317994">
            <w:r>
              <w:t>Anagrafica</w:t>
            </w:r>
          </w:p>
        </w:tc>
        <w:tc>
          <w:tcPr>
            <w:tcW w:w="6835" w:type="dxa"/>
          </w:tcPr>
          <w:p w:rsidR="00945191" w:rsidRDefault="00945191" w:rsidP="00317994">
            <w:r>
              <w:t>GAL DELL’ALTA MARCA TREVIGIANA S.C.R.L.</w:t>
            </w:r>
          </w:p>
        </w:tc>
      </w:tr>
      <w:tr w:rsidR="00945191" w:rsidTr="00317994">
        <w:tc>
          <w:tcPr>
            <w:tcW w:w="2943" w:type="dxa"/>
            <w:vMerge/>
          </w:tcPr>
          <w:p w:rsidR="00945191" w:rsidRDefault="00945191" w:rsidP="00317994"/>
        </w:tc>
        <w:tc>
          <w:tcPr>
            <w:tcW w:w="6835" w:type="dxa"/>
          </w:tcPr>
          <w:p w:rsidR="00945191" w:rsidRDefault="00945191" w:rsidP="00317994">
            <w:r>
              <w:t>C.F. 04212070264</w:t>
            </w:r>
          </w:p>
        </w:tc>
      </w:tr>
      <w:tr w:rsidR="00945191" w:rsidTr="00317994">
        <w:tc>
          <w:tcPr>
            <w:tcW w:w="2943" w:type="dxa"/>
          </w:tcPr>
          <w:p w:rsidR="00945191" w:rsidRDefault="00945191" w:rsidP="00317994">
            <w:r>
              <w:t>% di partecipazione</w:t>
            </w:r>
          </w:p>
        </w:tc>
        <w:tc>
          <w:tcPr>
            <w:tcW w:w="6835" w:type="dxa"/>
          </w:tcPr>
          <w:p w:rsidR="00945191" w:rsidRDefault="00945191" w:rsidP="00317994">
            <w:r>
              <w:t>1,359</w:t>
            </w:r>
          </w:p>
        </w:tc>
      </w:tr>
      <w:tr w:rsidR="00945191" w:rsidTr="00317994">
        <w:tc>
          <w:tcPr>
            <w:tcW w:w="2943" w:type="dxa"/>
          </w:tcPr>
          <w:p w:rsidR="00945191" w:rsidRDefault="00945191" w:rsidP="00317994">
            <w:r>
              <w:t>Funzioni affidate</w:t>
            </w:r>
          </w:p>
        </w:tc>
        <w:tc>
          <w:tcPr>
            <w:tcW w:w="6835" w:type="dxa"/>
          </w:tcPr>
          <w:p w:rsidR="00945191" w:rsidRDefault="00945191" w:rsidP="00317994">
            <w:r>
              <w:t>Attuazione del PSR ASSE 4 Leader per l’area dell’Alta Marca Trevigiana nonché animazione locale e promozione del territorio</w:t>
            </w:r>
          </w:p>
        </w:tc>
      </w:tr>
      <w:tr w:rsidR="00945191" w:rsidTr="00317994">
        <w:tc>
          <w:tcPr>
            <w:tcW w:w="2943" w:type="dxa"/>
          </w:tcPr>
          <w:p w:rsidR="00945191" w:rsidRDefault="00945191" w:rsidP="00317994">
            <w:r>
              <w:t>Durata dell’impegno</w:t>
            </w:r>
          </w:p>
        </w:tc>
        <w:tc>
          <w:tcPr>
            <w:tcW w:w="6835" w:type="dxa"/>
          </w:tcPr>
          <w:p w:rsidR="00945191" w:rsidRDefault="00945191" w:rsidP="00317994">
            <w:r>
              <w:t>31/12/2015</w:t>
            </w:r>
          </w:p>
        </w:tc>
      </w:tr>
      <w:tr w:rsidR="00945191" w:rsidTr="00317994">
        <w:tc>
          <w:tcPr>
            <w:tcW w:w="2943" w:type="dxa"/>
          </w:tcPr>
          <w:p w:rsidR="00945191" w:rsidRDefault="00945191" w:rsidP="00317994">
            <w:r>
              <w:t>Onere economico a qualsiasi titolo gravante sul bilancio del comune di Pederobba</w:t>
            </w:r>
          </w:p>
        </w:tc>
        <w:tc>
          <w:tcPr>
            <w:tcW w:w="6835" w:type="dxa"/>
          </w:tcPr>
          <w:p w:rsidR="00945191" w:rsidRDefault="00945191" w:rsidP="00317994"/>
          <w:p w:rsidR="00945191" w:rsidRDefault="00945191" w:rsidP="00317994">
            <w:r>
              <w:t>Euro 543,69</w:t>
            </w:r>
          </w:p>
        </w:tc>
      </w:tr>
    </w:tbl>
    <w:p w:rsidR="00945191" w:rsidRDefault="00945191" w:rsidP="0094519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3417"/>
        <w:gridCol w:w="3418"/>
      </w:tblGrid>
      <w:tr w:rsidR="00945191" w:rsidTr="00317994">
        <w:tc>
          <w:tcPr>
            <w:tcW w:w="2943" w:type="dxa"/>
            <w:vMerge w:val="restart"/>
          </w:tcPr>
          <w:p w:rsidR="00945191" w:rsidRDefault="00945191" w:rsidP="00317994">
            <w:r>
              <w:t>Risultati di bilancio degli ultimi tre esercizi</w:t>
            </w:r>
          </w:p>
        </w:tc>
        <w:tc>
          <w:tcPr>
            <w:tcW w:w="3417" w:type="dxa"/>
          </w:tcPr>
          <w:p w:rsidR="00945191" w:rsidRDefault="00945191" w:rsidP="00317994">
            <w:pPr>
              <w:jc w:val="center"/>
            </w:pPr>
            <w:r>
              <w:t>Anno 2012</w:t>
            </w:r>
          </w:p>
        </w:tc>
        <w:tc>
          <w:tcPr>
            <w:tcW w:w="3418" w:type="dxa"/>
          </w:tcPr>
          <w:p w:rsidR="00945191" w:rsidRDefault="00945191" w:rsidP="00317994">
            <w:pPr>
              <w:jc w:val="right"/>
            </w:pPr>
            <w:r>
              <w:t>1.570</w:t>
            </w:r>
          </w:p>
        </w:tc>
      </w:tr>
      <w:tr w:rsidR="00945191" w:rsidTr="00317994">
        <w:tc>
          <w:tcPr>
            <w:tcW w:w="2943" w:type="dxa"/>
            <w:vMerge/>
          </w:tcPr>
          <w:p w:rsidR="00945191" w:rsidRDefault="00945191" w:rsidP="00317994"/>
        </w:tc>
        <w:tc>
          <w:tcPr>
            <w:tcW w:w="3417" w:type="dxa"/>
          </w:tcPr>
          <w:p w:rsidR="00945191" w:rsidRDefault="00945191" w:rsidP="00317994">
            <w:pPr>
              <w:jc w:val="center"/>
            </w:pPr>
            <w:r>
              <w:t>Anno 2013</w:t>
            </w:r>
          </w:p>
        </w:tc>
        <w:tc>
          <w:tcPr>
            <w:tcW w:w="3418" w:type="dxa"/>
          </w:tcPr>
          <w:p w:rsidR="00945191" w:rsidRDefault="00945191" w:rsidP="00317994">
            <w:pPr>
              <w:jc w:val="right"/>
            </w:pPr>
            <w:r>
              <w:t>790</w:t>
            </w:r>
          </w:p>
        </w:tc>
      </w:tr>
      <w:tr w:rsidR="00945191" w:rsidTr="00317994">
        <w:tc>
          <w:tcPr>
            <w:tcW w:w="2943" w:type="dxa"/>
            <w:vMerge/>
          </w:tcPr>
          <w:p w:rsidR="00945191" w:rsidRDefault="00945191" w:rsidP="00317994"/>
        </w:tc>
        <w:tc>
          <w:tcPr>
            <w:tcW w:w="3417" w:type="dxa"/>
          </w:tcPr>
          <w:p w:rsidR="00945191" w:rsidRDefault="00945191" w:rsidP="00317994">
            <w:pPr>
              <w:jc w:val="center"/>
            </w:pPr>
            <w:r>
              <w:t>Anno 2014</w:t>
            </w:r>
          </w:p>
        </w:tc>
        <w:tc>
          <w:tcPr>
            <w:tcW w:w="3418" w:type="dxa"/>
          </w:tcPr>
          <w:p w:rsidR="00945191" w:rsidRDefault="00945191" w:rsidP="00317994">
            <w:pPr>
              <w:jc w:val="right"/>
            </w:pPr>
            <w:r>
              <w:t>856</w:t>
            </w:r>
          </w:p>
        </w:tc>
      </w:tr>
    </w:tbl>
    <w:p w:rsidR="00945191" w:rsidRDefault="00945191" w:rsidP="0094519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45191" w:rsidTr="00317994">
        <w:tc>
          <w:tcPr>
            <w:tcW w:w="9778" w:type="dxa"/>
            <w:gridSpan w:val="3"/>
            <w:shd w:val="clear" w:color="auto" w:fill="C6D9F1" w:themeFill="text2" w:themeFillTint="33"/>
          </w:tcPr>
          <w:p w:rsidR="00945191" w:rsidRDefault="00945191" w:rsidP="00317994">
            <w:pPr>
              <w:jc w:val="center"/>
            </w:pPr>
            <w:r>
              <w:t>Dati relativi agli incarichi di amministratore dell’ente e loro trattamento economico</w:t>
            </w:r>
          </w:p>
        </w:tc>
      </w:tr>
      <w:tr w:rsidR="00945191" w:rsidTr="00317994">
        <w:trPr>
          <w:trHeight w:val="327"/>
        </w:trPr>
        <w:tc>
          <w:tcPr>
            <w:tcW w:w="3259" w:type="dxa"/>
          </w:tcPr>
          <w:p w:rsidR="00945191" w:rsidRDefault="00945191" w:rsidP="00317994">
            <w:r>
              <w:t>Dal Vecchio Franco</w:t>
            </w:r>
          </w:p>
        </w:tc>
        <w:tc>
          <w:tcPr>
            <w:tcW w:w="3259" w:type="dxa"/>
          </w:tcPr>
          <w:p w:rsidR="00945191" w:rsidRDefault="00945191" w:rsidP="00317994">
            <w:pPr>
              <w:jc w:val="center"/>
            </w:pPr>
            <w:r>
              <w:t>Presidente</w:t>
            </w:r>
          </w:p>
        </w:tc>
        <w:tc>
          <w:tcPr>
            <w:tcW w:w="3260" w:type="dxa"/>
          </w:tcPr>
          <w:p w:rsidR="00945191" w:rsidRDefault="00945191" w:rsidP="00317994">
            <w:pPr>
              <w:jc w:val="right"/>
            </w:pPr>
            <w:r>
              <w:t>€  500,00 mensili</w:t>
            </w:r>
          </w:p>
        </w:tc>
      </w:tr>
      <w:tr w:rsidR="00945191" w:rsidTr="00317994">
        <w:tc>
          <w:tcPr>
            <w:tcW w:w="3259" w:type="dxa"/>
          </w:tcPr>
          <w:p w:rsidR="00945191" w:rsidRDefault="00945191" w:rsidP="00317994">
            <w:r>
              <w:t>Susanna Denis</w:t>
            </w:r>
          </w:p>
        </w:tc>
        <w:tc>
          <w:tcPr>
            <w:tcW w:w="3259" w:type="dxa"/>
          </w:tcPr>
          <w:p w:rsidR="00945191" w:rsidRDefault="00945191" w:rsidP="00317994">
            <w:pPr>
              <w:jc w:val="center"/>
            </w:pPr>
            <w:r>
              <w:t>Vicepresidente</w:t>
            </w:r>
          </w:p>
        </w:tc>
        <w:tc>
          <w:tcPr>
            <w:tcW w:w="3260" w:type="dxa"/>
          </w:tcPr>
          <w:p w:rsidR="00945191" w:rsidRDefault="00945191" w:rsidP="00317994">
            <w:pPr>
              <w:jc w:val="right"/>
            </w:pPr>
            <w:r>
              <w:t>€  50,00 a seduta</w:t>
            </w:r>
          </w:p>
        </w:tc>
      </w:tr>
      <w:tr w:rsidR="00945191" w:rsidTr="00317994">
        <w:tc>
          <w:tcPr>
            <w:tcW w:w="3259" w:type="dxa"/>
          </w:tcPr>
          <w:p w:rsidR="00945191" w:rsidRDefault="00945191" w:rsidP="00317994">
            <w:r>
              <w:t>Diamante</w:t>
            </w:r>
          </w:p>
        </w:tc>
        <w:tc>
          <w:tcPr>
            <w:tcW w:w="3259" w:type="dxa"/>
          </w:tcPr>
          <w:p w:rsidR="00945191" w:rsidRDefault="00945191" w:rsidP="00317994">
            <w:pPr>
              <w:jc w:val="center"/>
            </w:pPr>
            <w:r>
              <w:t>Consigliere</w:t>
            </w:r>
          </w:p>
        </w:tc>
        <w:tc>
          <w:tcPr>
            <w:tcW w:w="3260" w:type="dxa"/>
          </w:tcPr>
          <w:p w:rsidR="00945191" w:rsidRDefault="00945191" w:rsidP="00317994">
            <w:pPr>
              <w:jc w:val="right"/>
            </w:pPr>
            <w:r>
              <w:t>€  50,00 a seduta</w:t>
            </w:r>
          </w:p>
        </w:tc>
      </w:tr>
      <w:tr w:rsidR="00945191" w:rsidTr="00317994">
        <w:tc>
          <w:tcPr>
            <w:tcW w:w="3259" w:type="dxa"/>
          </w:tcPr>
          <w:p w:rsidR="00945191" w:rsidRDefault="00945191" w:rsidP="00317994">
            <w:r>
              <w:t>Giustiniani Lodovico</w:t>
            </w:r>
          </w:p>
        </w:tc>
        <w:tc>
          <w:tcPr>
            <w:tcW w:w="3259" w:type="dxa"/>
          </w:tcPr>
          <w:p w:rsidR="00945191" w:rsidRDefault="00945191" w:rsidP="00317994">
            <w:pPr>
              <w:jc w:val="center"/>
            </w:pPr>
            <w:r>
              <w:t>Consigliere</w:t>
            </w:r>
          </w:p>
        </w:tc>
        <w:tc>
          <w:tcPr>
            <w:tcW w:w="3260" w:type="dxa"/>
          </w:tcPr>
          <w:p w:rsidR="00945191" w:rsidRDefault="00945191" w:rsidP="00317994">
            <w:pPr>
              <w:jc w:val="right"/>
            </w:pPr>
            <w:r>
              <w:t>€  50,00 a seduta</w:t>
            </w:r>
          </w:p>
        </w:tc>
      </w:tr>
      <w:tr w:rsidR="00945191" w:rsidTr="00317994">
        <w:tc>
          <w:tcPr>
            <w:tcW w:w="3259" w:type="dxa"/>
          </w:tcPr>
          <w:p w:rsidR="00945191" w:rsidRDefault="00945191" w:rsidP="00317994">
            <w:proofErr w:type="spellStart"/>
            <w:r>
              <w:t>Rasera</w:t>
            </w:r>
            <w:proofErr w:type="spellEnd"/>
            <w:r>
              <w:t xml:space="preserve"> Alberto</w:t>
            </w:r>
          </w:p>
        </w:tc>
        <w:tc>
          <w:tcPr>
            <w:tcW w:w="3259" w:type="dxa"/>
          </w:tcPr>
          <w:p w:rsidR="00945191" w:rsidRDefault="00945191" w:rsidP="00317994">
            <w:pPr>
              <w:jc w:val="center"/>
            </w:pPr>
            <w:r>
              <w:t>Consigliere</w:t>
            </w:r>
          </w:p>
        </w:tc>
        <w:tc>
          <w:tcPr>
            <w:tcW w:w="3260" w:type="dxa"/>
          </w:tcPr>
          <w:p w:rsidR="00945191" w:rsidRDefault="00945191" w:rsidP="00317994">
            <w:pPr>
              <w:jc w:val="right"/>
            </w:pPr>
            <w:r>
              <w:t>€  0</w:t>
            </w:r>
          </w:p>
        </w:tc>
      </w:tr>
    </w:tbl>
    <w:p w:rsidR="00945191" w:rsidRDefault="00945191" w:rsidP="0094519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945191" w:rsidTr="00317994">
        <w:tc>
          <w:tcPr>
            <w:tcW w:w="2943" w:type="dxa"/>
          </w:tcPr>
          <w:p w:rsidR="00945191" w:rsidRDefault="00945191" w:rsidP="00317994"/>
          <w:p w:rsidR="00945191" w:rsidRDefault="00945191" w:rsidP="00317994">
            <w:r>
              <w:t>Collegamento con sito istituzionale dell’ente</w:t>
            </w:r>
          </w:p>
        </w:tc>
        <w:tc>
          <w:tcPr>
            <w:tcW w:w="6835" w:type="dxa"/>
          </w:tcPr>
          <w:p w:rsidR="00945191" w:rsidRDefault="00945191" w:rsidP="00317994"/>
          <w:p w:rsidR="00945191" w:rsidRDefault="00945191" w:rsidP="00317994">
            <w:pPr>
              <w:jc w:val="center"/>
            </w:pPr>
            <w:hyperlink r:id="rId6" w:history="1">
              <w:r w:rsidRPr="001371EF">
                <w:rPr>
                  <w:rStyle w:val="Collegamentoipertestuale"/>
                </w:rPr>
                <w:t>www.galaltamarca.it</w:t>
              </w:r>
            </w:hyperlink>
          </w:p>
          <w:p w:rsidR="00945191" w:rsidRDefault="00945191" w:rsidP="00317994">
            <w:pPr>
              <w:jc w:val="center"/>
            </w:pPr>
          </w:p>
        </w:tc>
      </w:tr>
    </w:tbl>
    <w:p w:rsidR="00945191" w:rsidRDefault="00945191" w:rsidP="00945191"/>
    <w:p w:rsidR="00945191" w:rsidRDefault="00945191" w:rsidP="00945191"/>
    <w:p w:rsidR="00945191" w:rsidRDefault="00945191" w:rsidP="00945191"/>
    <w:p w:rsidR="00945191" w:rsidRDefault="00945191" w:rsidP="00945191"/>
    <w:p w:rsidR="00945191" w:rsidRDefault="00945191" w:rsidP="00945191"/>
    <w:p w:rsidR="00945191" w:rsidRDefault="00945191" w:rsidP="00945191"/>
    <w:p w:rsidR="00945191" w:rsidRDefault="00945191" w:rsidP="00945191"/>
    <w:p w:rsidR="00384417" w:rsidRDefault="00945191">
      <w:bookmarkStart w:id="0" w:name="_GoBack"/>
      <w:bookmarkEnd w:id="0"/>
    </w:p>
    <w:sectPr w:rsidR="00384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oque Antique Script">
    <w:altName w:val="Palatino Linotype"/>
    <w:charset w:val="00"/>
    <w:family w:val="auto"/>
    <w:pitch w:val="variable"/>
    <w:sig w:usb0="A00000A7" w:usb1="5000004A" w:usb2="00000000" w:usb3="00000000" w:csb0="000001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91"/>
    <w:rsid w:val="006B05AE"/>
    <w:rsid w:val="00945191"/>
    <w:rsid w:val="00C1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4519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1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19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4519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1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19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laltamarc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Forner</dc:creator>
  <cp:lastModifiedBy>Donatella Forner</cp:lastModifiedBy>
  <cp:revision>1</cp:revision>
  <dcterms:created xsi:type="dcterms:W3CDTF">2015-11-27T09:09:00Z</dcterms:created>
  <dcterms:modified xsi:type="dcterms:W3CDTF">2015-11-27T09:10:00Z</dcterms:modified>
</cp:coreProperties>
</file>