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60" w:rsidRDefault="00D90260" w:rsidP="00D90260"/>
    <w:p w:rsidR="00D90260" w:rsidRDefault="00D90260" w:rsidP="00D90260"/>
    <w:p w:rsidR="00D90260" w:rsidRDefault="00D90260" w:rsidP="00D90260"/>
    <w:p w:rsidR="00D90260" w:rsidRDefault="00D90260" w:rsidP="00D90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2C108" wp14:editId="6EE40195">
                <wp:simplePos x="0" y="0"/>
                <wp:positionH relativeFrom="column">
                  <wp:posOffset>-114300</wp:posOffset>
                </wp:positionH>
                <wp:positionV relativeFrom="paragraph">
                  <wp:posOffset>-502920</wp:posOffset>
                </wp:positionV>
                <wp:extent cx="1011555" cy="948690"/>
                <wp:effectExtent l="0" t="1905" r="0" b="190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260" w:rsidRDefault="00D90260" w:rsidP="00D9026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8F6FED" wp14:editId="38C5B38F">
                                  <wp:extent cx="826770" cy="861695"/>
                                  <wp:effectExtent l="0" t="0" r="0" b="0"/>
                                  <wp:docPr id="21" name="Immagine 21" descr="pederobb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derobb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1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86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-9pt;margin-top:-39.6pt;width:79.65pt;height:7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" stroked="f">
                <v:textbox style="mso-fit-shape-to-text:t">
                  <w:txbxContent>
                    <w:p w:rsidR="00D90260" w:rsidRDefault="00D90260" w:rsidP="00D9026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8F6FED" wp14:editId="38C5B38F">
                            <wp:extent cx="826770" cy="861695"/>
                            <wp:effectExtent l="0" t="0" r="0" b="0"/>
                            <wp:docPr id="21" name="Immagine 21" descr="pederob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derob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1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86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D9B61" wp14:editId="56DEA198">
                <wp:simplePos x="0" y="0"/>
                <wp:positionH relativeFrom="column">
                  <wp:posOffset>914400</wp:posOffset>
                </wp:positionH>
                <wp:positionV relativeFrom="paragraph">
                  <wp:posOffset>-508635</wp:posOffset>
                </wp:positionV>
                <wp:extent cx="5029200" cy="912495"/>
                <wp:effectExtent l="0" t="0" r="0" b="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260" w:rsidRDefault="00D90260" w:rsidP="00D90260">
                            <w:pPr>
                              <w:jc w:val="center"/>
                              <w:rPr>
                                <w:rFonts w:ascii="Baroque Antique Script" w:hAnsi="Baroque Antique Script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roque Antique Script" w:hAnsi="Baroque Antique Script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Comune di Pederobba </w:t>
                            </w:r>
                            <w:r>
                              <w:rPr>
                                <w:rFonts w:ascii="Baroque Antique Script" w:hAnsi="Baroque Antique Script"/>
                                <w:b/>
                                <w:color w:val="0000FF"/>
                                <w:sz w:val="20"/>
                                <w:szCs w:val="20"/>
                              </w:rPr>
                              <w:t>(Provincia di Treviso)</w:t>
                            </w:r>
                          </w:p>
                          <w:p w:rsidR="00D90260" w:rsidRDefault="00D90260" w:rsidP="00D90260">
                            <w:pPr>
                              <w:jc w:val="center"/>
                              <w:rPr>
                                <w:rFonts w:ascii="Baroque Antique Script" w:hAnsi="Baroque Antique Script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roque Antique Script" w:hAnsi="Baroque Antique Script"/>
                                <w:b/>
                                <w:color w:val="0000FF"/>
                                <w:sz w:val="20"/>
                                <w:szCs w:val="20"/>
                              </w:rPr>
                              <w:t>P.I. 01199310268 – C.F. 83001210265</w:t>
                            </w:r>
                          </w:p>
                          <w:p w:rsidR="00D90260" w:rsidRDefault="00D90260" w:rsidP="00D90260">
                            <w:pPr>
                              <w:jc w:val="center"/>
                              <w:rPr>
                                <w:rFonts w:ascii="Book Antiqua" w:hAnsi="Book Antiqua"/>
                                <w:color w:val="0000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FF"/>
                              </w:rPr>
                              <w:t>Piazza Case Rosse, 14 – 31040 Onigo di Pederobba -</w:t>
                            </w:r>
                          </w:p>
                          <w:p w:rsidR="00D90260" w:rsidRDefault="00D90260" w:rsidP="00D90260">
                            <w:pPr>
                              <w:rPr>
                                <w:color w:val="0000FF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rPr>
                                <w:color w:val="0000FF"/>
                              </w:rPr>
                              <w:t>Tel. 0423/680900   -      Fax 0423/64185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27" style="position:absolute;margin-left:1in;margin-top:-40.05pt;width:396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" stroked="f">
                <v:textbox>
                  <w:txbxContent>
                    <w:p w:rsidR="00D90260" w:rsidRDefault="00D90260" w:rsidP="00D90260">
                      <w:pPr>
                        <w:jc w:val="center"/>
                        <w:rPr>
                          <w:rFonts w:ascii="Baroque Antique Script" w:hAnsi="Baroque Antique Script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Baroque Antique Script" w:hAnsi="Baroque Antique Script"/>
                          <w:b/>
                          <w:color w:val="0000FF"/>
                          <w:sz w:val="28"/>
                          <w:szCs w:val="28"/>
                        </w:rPr>
                        <w:t xml:space="preserve">Comune di Pederobba </w:t>
                      </w:r>
                      <w:r>
                        <w:rPr>
                          <w:rFonts w:ascii="Baroque Antique Script" w:hAnsi="Baroque Antique Script"/>
                          <w:b/>
                          <w:color w:val="0000FF"/>
                          <w:sz w:val="20"/>
                          <w:szCs w:val="20"/>
                        </w:rPr>
                        <w:t>(Provincia di Treviso)</w:t>
                      </w:r>
                    </w:p>
                    <w:p w:rsidR="00D90260" w:rsidRDefault="00D90260" w:rsidP="00D90260">
                      <w:pPr>
                        <w:jc w:val="center"/>
                        <w:rPr>
                          <w:rFonts w:ascii="Baroque Antique Script" w:hAnsi="Baroque Antique Script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Baroque Antique Script" w:hAnsi="Baroque Antique Script"/>
                          <w:b/>
                          <w:color w:val="0000FF"/>
                          <w:sz w:val="20"/>
                          <w:szCs w:val="20"/>
                        </w:rPr>
                        <w:t>P.I. 01199310268 – C.F. 83001210265</w:t>
                      </w:r>
                    </w:p>
                    <w:p w:rsidR="00D90260" w:rsidRDefault="00D90260" w:rsidP="00D90260">
                      <w:pPr>
                        <w:jc w:val="center"/>
                        <w:rPr>
                          <w:rFonts w:ascii="Book Antiqua" w:hAnsi="Book Antiqua"/>
                          <w:color w:val="0000FF"/>
                        </w:rPr>
                      </w:pPr>
                      <w:r>
                        <w:rPr>
                          <w:rFonts w:ascii="Book Antiqua" w:hAnsi="Book Antiqua"/>
                          <w:color w:val="0000FF"/>
                        </w:rPr>
                        <w:t>Piazza Case Rosse, 14 – 31040 Onigo di Pederobba -</w:t>
                      </w:r>
                    </w:p>
                    <w:p w:rsidR="00D90260" w:rsidRDefault="00D90260" w:rsidP="00D90260">
                      <w:pPr>
                        <w:rPr>
                          <w:color w:val="0000FF"/>
                        </w:rPr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rPr>
                          <w:color w:val="0000FF"/>
                        </w:rPr>
                        <w:t>Tel. 0423/680900   -      Fax 0423/64185</w:t>
                      </w:r>
                    </w:p>
                  </w:txbxContent>
                </v:textbox>
              </v:rect>
            </w:pict>
          </mc:Fallback>
        </mc:AlternateContent>
      </w:r>
    </w:p>
    <w:p w:rsidR="00D90260" w:rsidRDefault="00D90260" w:rsidP="00D90260"/>
    <w:p w:rsidR="00D90260" w:rsidRDefault="00D90260" w:rsidP="00D90260">
      <w:r>
        <w:tab/>
      </w:r>
      <w:r>
        <w:tab/>
      </w:r>
      <w:r>
        <w:tab/>
      </w:r>
      <w:r>
        <w:tab/>
      </w:r>
    </w:p>
    <w:p w:rsidR="00D90260" w:rsidRDefault="00D90260" w:rsidP="00D90260"/>
    <w:p w:rsidR="00D90260" w:rsidRDefault="00D90260" w:rsidP="00D9026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Grigliatabel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78"/>
      </w:tblGrid>
      <w:tr w:rsidR="00D90260" w:rsidTr="00317994">
        <w:tc>
          <w:tcPr>
            <w:tcW w:w="9778" w:type="dxa"/>
            <w:shd w:val="clear" w:color="auto" w:fill="C6D9F1" w:themeFill="text2" w:themeFillTint="33"/>
          </w:tcPr>
          <w:p w:rsidR="00D90260" w:rsidRDefault="00D90260" w:rsidP="00317994">
            <w:pPr>
              <w:jc w:val="center"/>
            </w:pPr>
            <w:r>
              <w:t>Art. 22 del Decreto Legislativo n. 33/2013</w:t>
            </w:r>
          </w:p>
        </w:tc>
      </w:tr>
    </w:tbl>
    <w:p w:rsidR="00D90260" w:rsidRDefault="00D90260" w:rsidP="00D90260"/>
    <w:tbl>
      <w:tblPr>
        <w:tblStyle w:val="Grigliatabel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78"/>
      </w:tblGrid>
      <w:tr w:rsidR="00D90260" w:rsidTr="00317994">
        <w:tc>
          <w:tcPr>
            <w:tcW w:w="9778" w:type="dxa"/>
            <w:shd w:val="clear" w:color="auto" w:fill="C6D9F1" w:themeFill="text2" w:themeFillTint="33"/>
          </w:tcPr>
          <w:p w:rsidR="00D90260" w:rsidRDefault="00D90260" w:rsidP="00317994">
            <w:pPr>
              <w:jc w:val="center"/>
            </w:pPr>
            <w:r>
              <w:t xml:space="preserve">ANNO 2014 </w:t>
            </w:r>
          </w:p>
        </w:tc>
      </w:tr>
    </w:tbl>
    <w:p w:rsidR="00D90260" w:rsidRDefault="00D90260" w:rsidP="00D9026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D90260" w:rsidTr="00317994">
        <w:tc>
          <w:tcPr>
            <w:tcW w:w="2943" w:type="dxa"/>
            <w:vMerge w:val="restart"/>
          </w:tcPr>
          <w:p w:rsidR="00D90260" w:rsidRDefault="00D90260" w:rsidP="00317994">
            <w:r>
              <w:t>Anagrafica</w:t>
            </w:r>
          </w:p>
        </w:tc>
        <w:tc>
          <w:tcPr>
            <w:tcW w:w="6835" w:type="dxa"/>
          </w:tcPr>
          <w:p w:rsidR="00D90260" w:rsidRDefault="00D90260" w:rsidP="00317994">
            <w:r>
              <w:t>CONSORZIO AZIENDA INTERCOMUNALEDI BACINO TREVISO TRE</w:t>
            </w:r>
          </w:p>
        </w:tc>
      </w:tr>
      <w:tr w:rsidR="00D90260" w:rsidTr="00317994">
        <w:tc>
          <w:tcPr>
            <w:tcW w:w="2943" w:type="dxa"/>
            <w:vMerge/>
          </w:tcPr>
          <w:p w:rsidR="00D90260" w:rsidRDefault="00D90260" w:rsidP="00317994"/>
        </w:tc>
        <w:tc>
          <w:tcPr>
            <w:tcW w:w="6835" w:type="dxa"/>
          </w:tcPr>
          <w:p w:rsidR="00D90260" w:rsidRDefault="00D90260" w:rsidP="00317994">
            <w:r>
              <w:t>C.F. 03019650260</w:t>
            </w:r>
          </w:p>
        </w:tc>
      </w:tr>
      <w:tr w:rsidR="00D90260" w:rsidTr="00317994">
        <w:tc>
          <w:tcPr>
            <w:tcW w:w="2943" w:type="dxa"/>
          </w:tcPr>
          <w:p w:rsidR="00D90260" w:rsidRDefault="00D90260" w:rsidP="00317994">
            <w:r>
              <w:t>% di partecipazione</w:t>
            </w:r>
          </w:p>
        </w:tc>
        <w:tc>
          <w:tcPr>
            <w:tcW w:w="6835" w:type="dxa"/>
          </w:tcPr>
          <w:p w:rsidR="00D90260" w:rsidRDefault="00D90260" w:rsidP="00317994">
            <w:r>
              <w:t>3,67</w:t>
            </w:r>
          </w:p>
        </w:tc>
      </w:tr>
      <w:tr w:rsidR="00D90260" w:rsidTr="00317994">
        <w:tc>
          <w:tcPr>
            <w:tcW w:w="2943" w:type="dxa"/>
          </w:tcPr>
          <w:p w:rsidR="00D90260" w:rsidRDefault="00D90260" w:rsidP="00317994">
            <w:r>
              <w:t>Funzioni affidate</w:t>
            </w:r>
          </w:p>
        </w:tc>
        <w:tc>
          <w:tcPr>
            <w:tcW w:w="6835" w:type="dxa"/>
          </w:tcPr>
          <w:p w:rsidR="00D90260" w:rsidRDefault="00D90260" w:rsidP="00317994">
            <w:r>
              <w:t>Gestione integrata ed unitaria di specifici servizi di comune interesse degli enti consorziati, tra cui il servizio di gestione integrata dei rifiuti, della pulizia delle strade.</w:t>
            </w:r>
          </w:p>
        </w:tc>
      </w:tr>
      <w:tr w:rsidR="00D90260" w:rsidTr="00317994">
        <w:tc>
          <w:tcPr>
            <w:tcW w:w="2943" w:type="dxa"/>
          </w:tcPr>
          <w:p w:rsidR="00D90260" w:rsidRDefault="00D90260" w:rsidP="00317994">
            <w:r>
              <w:t>Durata dell’impegno</w:t>
            </w:r>
          </w:p>
        </w:tc>
        <w:tc>
          <w:tcPr>
            <w:tcW w:w="6835" w:type="dxa"/>
          </w:tcPr>
          <w:p w:rsidR="00D90260" w:rsidRDefault="00D90260" w:rsidP="00317994">
            <w:r>
              <w:t>31/20/2027</w:t>
            </w:r>
          </w:p>
        </w:tc>
      </w:tr>
      <w:tr w:rsidR="00D90260" w:rsidTr="00317994">
        <w:tc>
          <w:tcPr>
            <w:tcW w:w="2943" w:type="dxa"/>
          </w:tcPr>
          <w:p w:rsidR="00D90260" w:rsidRDefault="00D90260" w:rsidP="00317994">
            <w:r>
              <w:t>Onere economico a qualsiasi titolo gravante sul bilancio del comune di Pederobba</w:t>
            </w:r>
          </w:p>
        </w:tc>
        <w:tc>
          <w:tcPr>
            <w:tcW w:w="6835" w:type="dxa"/>
          </w:tcPr>
          <w:p w:rsidR="00D90260" w:rsidRDefault="00D90260" w:rsidP="00317994"/>
          <w:p w:rsidR="00D90260" w:rsidRDefault="00D90260" w:rsidP="00317994">
            <w:r>
              <w:t>Euro 0</w:t>
            </w:r>
          </w:p>
        </w:tc>
      </w:tr>
    </w:tbl>
    <w:p w:rsidR="00D90260" w:rsidRDefault="00D90260" w:rsidP="00D9026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417"/>
        <w:gridCol w:w="3418"/>
      </w:tblGrid>
      <w:tr w:rsidR="00D90260" w:rsidTr="00317994">
        <w:tc>
          <w:tcPr>
            <w:tcW w:w="2943" w:type="dxa"/>
            <w:vMerge w:val="restart"/>
          </w:tcPr>
          <w:p w:rsidR="00D90260" w:rsidRDefault="00D90260" w:rsidP="00317994">
            <w:r>
              <w:t>Risultati di bilancio degli ultimi tre esercizi</w:t>
            </w:r>
          </w:p>
        </w:tc>
        <w:tc>
          <w:tcPr>
            <w:tcW w:w="3417" w:type="dxa"/>
          </w:tcPr>
          <w:p w:rsidR="00D90260" w:rsidRDefault="00D90260" w:rsidP="00317994">
            <w:pPr>
              <w:jc w:val="center"/>
            </w:pPr>
            <w:r>
              <w:t>Anno 2012</w:t>
            </w:r>
          </w:p>
        </w:tc>
        <w:tc>
          <w:tcPr>
            <w:tcW w:w="3418" w:type="dxa"/>
          </w:tcPr>
          <w:p w:rsidR="00D90260" w:rsidRDefault="00D90260" w:rsidP="00317994">
            <w:pPr>
              <w:jc w:val="right"/>
            </w:pPr>
            <w:r>
              <w:t>55.961</w:t>
            </w:r>
          </w:p>
        </w:tc>
      </w:tr>
      <w:tr w:rsidR="00D90260" w:rsidTr="00317994">
        <w:tc>
          <w:tcPr>
            <w:tcW w:w="2943" w:type="dxa"/>
            <w:vMerge/>
          </w:tcPr>
          <w:p w:rsidR="00D90260" w:rsidRDefault="00D90260" w:rsidP="00317994"/>
        </w:tc>
        <w:tc>
          <w:tcPr>
            <w:tcW w:w="3417" w:type="dxa"/>
          </w:tcPr>
          <w:p w:rsidR="00D90260" w:rsidRDefault="00D90260" w:rsidP="00317994">
            <w:pPr>
              <w:jc w:val="center"/>
            </w:pPr>
            <w:r>
              <w:t>Anno 2013</w:t>
            </w:r>
          </w:p>
        </w:tc>
        <w:tc>
          <w:tcPr>
            <w:tcW w:w="3418" w:type="dxa"/>
          </w:tcPr>
          <w:p w:rsidR="00D90260" w:rsidRDefault="00D90260" w:rsidP="00317994">
            <w:pPr>
              <w:jc w:val="right"/>
            </w:pPr>
            <w:r>
              <w:t>54.163</w:t>
            </w:r>
          </w:p>
        </w:tc>
      </w:tr>
      <w:tr w:rsidR="00D90260" w:rsidTr="00317994">
        <w:tc>
          <w:tcPr>
            <w:tcW w:w="2943" w:type="dxa"/>
            <w:vMerge/>
          </w:tcPr>
          <w:p w:rsidR="00D90260" w:rsidRDefault="00D90260" w:rsidP="00317994"/>
        </w:tc>
        <w:tc>
          <w:tcPr>
            <w:tcW w:w="3417" w:type="dxa"/>
          </w:tcPr>
          <w:p w:rsidR="00D90260" w:rsidRDefault="00D90260" w:rsidP="00317994">
            <w:pPr>
              <w:jc w:val="center"/>
            </w:pPr>
            <w:r>
              <w:t>Anno 2014</w:t>
            </w:r>
          </w:p>
        </w:tc>
        <w:tc>
          <w:tcPr>
            <w:tcW w:w="3418" w:type="dxa"/>
          </w:tcPr>
          <w:p w:rsidR="00D90260" w:rsidRDefault="00D90260" w:rsidP="00317994">
            <w:pPr>
              <w:jc w:val="right"/>
            </w:pPr>
            <w:r>
              <w:t>64.314</w:t>
            </w:r>
          </w:p>
        </w:tc>
      </w:tr>
    </w:tbl>
    <w:p w:rsidR="00D90260" w:rsidRDefault="00D90260" w:rsidP="00D9026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90260" w:rsidTr="00317994">
        <w:tc>
          <w:tcPr>
            <w:tcW w:w="9778" w:type="dxa"/>
            <w:gridSpan w:val="3"/>
            <w:shd w:val="clear" w:color="auto" w:fill="C6D9F1" w:themeFill="text2" w:themeFillTint="33"/>
          </w:tcPr>
          <w:p w:rsidR="00D90260" w:rsidRDefault="00D90260" w:rsidP="00317994">
            <w:pPr>
              <w:jc w:val="center"/>
            </w:pPr>
            <w:r>
              <w:t>Dati relativi agli incarichi di amministratore dell’ente e loro trattamento economico</w:t>
            </w:r>
          </w:p>
        </w:tc>
      </w:tr>
      <w:tr w:rsidR="00D90260" w:rsidTr="00317994">
        <w:trPr>
          <w:trHeight w:val="327"/>
        </w:trPr>
        <w:tc>
          <w:tcPr>
            <w:tcW w:w="3259" w:type="dxa"/>
          </w:tcPr>
          <w:p w:rsidR="00D90260" w:rsidRDefault="00D90260" w:rsidP="00317994">
            <w:proofErr w:type="spellStart"/>
            <w:r>
              <w:t>Bonesso</w:t>
            </w:r>
            <w:proofErr w:type="spellEnd"/>
            <w:r>
              <w:t xml:space="preserve"> Franco</w:t>
            </w:r>
          </w:p>
        </w:tc>
        <w:tc>
          <w:tcPr>
            <w:tcW w:w="3259" w:type="dxa"/>
          </w:tcPr>
          <w:p w:rsidR="00D90260" w:rsidRDefault="00D90260" w:rsidP="00317994">
            <w:pPr>
              <w:jc w:val="center"/>
            </w:pPr>
            <w:r>
              <w:t>Presidente</w:t>
            </w:r>
          </w:p>
        </w:tc>
        <w:tc>
          <w:tcPr>
            <w:tcW w:w="3260" w:type="dxa"/>
            <w:vMerge w:val="restart"/>
          </w:tcPr>
          <w:p w:rsidR="00D90260" w:rsidRDefault="00D90260" w:rsidP="00317994">
            <w:pPr>
              <w:jc w:val="center"/>
            </w:pPr>
          </w:p>
          <w:p w:rsidR="00D90260" w:rsidRDefault="00D90260" w:rsidP="00317994">
            <w:pPr>
              <w:jc w:val="center"/>
            </w:pPr>
            <w:r>
              <w:t>Per effetto del D.L. 78/2010 non vengono corrisposti né l’indennità mensile né il gettone di presenza</w:t>
            </w:r>
          </w:p>
          <w:p w:rsidR="00D90260" w:rsidRDefault="00D90260" w:rsidP="00317994">
            <w:pPr>
              <w:jc w:val="center"/>
            </w:pPr>
          </w:p>
        </w:tc>
      </w:tr>
      <w:tr w:rsidR="00D90260" w:rsidTr="00317994">
        <w:tc>
          <w:tcPr>
            <w:tcW w:w="3259" w:type="dxa"/>
          </w:tcPr>
          <w:p w:rsidR="00D90260" w:rsidRDefault="00D90260" w:rsidP="00317994">
            <w:proofErr w:type="spellStart"/>
            <w:r>
              <w:t>Fier</w:t>
            </w:r>
            <w:proofErr w:type="spellEnd"/>
            <w:r>
              <w:t xml:space="preserve"> Roberto</w:t>
            </w:r>
          </w:p>
        </w:tc>
        <w:tc>
          <w:tcPr>
            <w:tcW w:w="3259" w:type="dxa"/>
          </w:tcPr>
          <w:p w:rsidR="00D90260" w:rsidRDefault="00D90260" w:rsidP="00317994">
            <w:pPr>
              <w:jc w:val="center"/>
            </w:pPr>
            <w:r>
              <w:t>Vicepresidente</w:t>
            </w:r>
          </w:p>
        </w:tc>
        <w:tc>
          <w:tcPr>
            <w:tcW w:w="3260" w:type="dxa"/>
            <w:vMerge/>
          </w:tcPr>
          <w:p w:rsidR="00D90260" w:rsidRDefault="00D90260" w:rsidP="00317994">
            <w:pPr>
              <w:jc w:val="right"/>
            </w:pPr>
          </w:p>
        </w:tc>
      </w:tr>
      <w:tr w:rsidR="00D90260" w:rsidTr="00317994">
        <w:tc>
          <w:tcPr>
            <w:tcW w:w="3259" w:type="dxa"/>
          </w:tcPr>
          <w:p w:rsidR="00D90260" w:rsidRDefault="00D90260" w:rsidP="00317994">
            <w:r>
              <w:t>Musumeci Luca</w:t>
            </w:r>
          </w:p>
        </w:tc>
        <w:tc>
          <w:tcPr>
            <w:tcW w:w="3259" w:type="dxa"/>
          </w:tcPr>
          <w:p w:rsidR="00D90260" w:rsidRDefault="00D90260" w:rsidP="00317994">
            <w:pPr>
              <w:jc w:val="center"/>
            </w:pPr>
            <w:r>
              <w:t>Componente</w:t>
            </w:r>
          </w:p>
        </w:tc>
        <w:tc>
          <w:tcPr>
            <w:tcW w:w="3260" w:type="dxa"/>
            <w:vMerge/>
          </w:tcPr>
          <w:p w:rsidR="00D90260" w:rsidRDefault="00D90260" w:rsidP="00317994">
            <w:pPr>
              <w:jc w:val="right"/>
            </w:pPr>
          </w:p>
        </w:tc>
      </w:tr>
      <w:tr w:rsidR="00D90260" w:rsidTr="00317994">
        <w:tc>
          <w:tcPr>
            <w:tcW w:w="3259" w:type="dxa"/>
          </w:tcPr>
          <w:p w:rsidR="00D90260" w:rsidRDefault="00D90260" w:rsidP="00317994">
            <w:proofErr w:type="spellStart"/>
            <w:r>
              <w:t>Maset</w:t>
            </w:r>
            <w:proofErr w:type="spellEnd"/>
            <w:r>
              <w:t xml:space="preserve"> Fabrizio</w:t>
            </w:r>
          </w:p>
        </w:tc>
        <w:tc>
          <w:tcPr>
            <w:tcW w:w="3259" w:type="dxa"/>
          </w:tcPr>
          <w:p w:rsidR="00D90260" w:rsidRDefault="00D90260" w:rsidP="00317994">
            <w:pPr>
              <w:jc w:val="center"/>
            </w:pPr>
            <w:r>
              <w:t>Componente</w:t>
            </w:r>
          </w:p>
        </w:tc>
        <w:tc>
          <w:tcPr>
            <w:tcW w:w="3260" w:type="dxa"/>
            <w:vMerge/>
          </w:tcPr>
          <w:p w:rsidR="00D90260" w:rsidRDefault="00D90260" w:rsidP="00317994">
            <w:pPr>
              <w:jc w:val="right"/>
            </w:pPr>
          </w:p>
        </w:tc>
      </w:tr>
      <w:tr w:rsidR="00D90260" w:rsidTr="00317994">
        <w:tc>
          <w:tcPr>
            <w:tcW w:w="3259" w:type="dxa"/>
          </w:tcPr>
          <w:p w:rsidR="00D90260" w:rsidRDefault="00D90260" w:rsidP="00317994">
            <w:proofErr w:type="spellStart"/>
            <w:r>
              <w:t>Marchesin</w:t>
            </w:r>
            <w:proofErr w:type="spellEnd"/>
            <w:r>
              <w:t xml:space="preserve"> Mirco</w:t>
            </w:r>
          </w:p>
        </w:tc>
        <w:tc>
          <w:tcPr>
            <w:tcW w:w="3259" w:type="dxa"/>
          </w:tcPr>
          <w:p w:rsidR="00D90260" w:rsidRDefault="00D90260" w:rsidP="00317994">
            <w:pPr>
              <w:jc w:val="center"/>
            </w:pPr>
            <w:r>
              <w:t>Componente</w:t>
            </w:r>
          </w:p>
        </w:tc>
        <w:tc>
          <w:tcPr>
            <w:tcW w:w="3260" w:type="dxa"/>
            <w:vMerge/>
          </w:tcPr>
          <w:p w:rsidR="00D90260" w:rsidRDefault="00D90260" w:rsidP="00317994">
            <w:pPr>
              <w:jc w:val="right"/>
            </w:pPr>
          </w:p>
        </w:tc>
      </w:tr>
    </w:tbl>
    <w:p w:rsidR="00D90260" w:rsidRDefault="00D90260" w:rsidP="00D9026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D90260" w:rsidTr="00317994">
        <w:tc>
          <w:tcPr>
            <w:tcW w:w="2943" w:type="dxa"/>
          </w:tcPr>
          <w:p w:rsidR="00D90260" w:rsidRDefault="00D90260" w:rsidP="00317994"/>
          <w:p w:rsidR="00D90260" w:rsidRDefault="00D90260" w:rsidP="00317994">
            <w:r>
              <w:t>Collegamento con sito istituzionale dell’ente</w:t>
            </w:r>
          </w:p>
        </w:tc>
        <w:tc>
          <w:tcPr>
            <w:tcW w:w="6835" w:type="dxa"/>
          </w:tcPr>
          <w:p w:rsidR="00D90260" w:rsidRDefault="00D90260" w:rsidP="00317994"/>
          <w:p w:rsidR="00D90260" w:rsidRDefault="00D90260" w:rsidP="00317994">
            <w:pPr>
              <w:jc w:val="center"/>
            </w:pPr>
            <w:hyperlink r:id="rId6" w:history="1">
              <w:r w:rsidRPr="0003433B">
                <w:rPr>
                  <w:rStyle w:val="Collegamentoipertestuale"/>
                </w:rPr>
                <w:t>www.tvtre.it</w:t>
              </w:r>
            </w:hyperlink>
          </w:p>
          <w:p w:rsidR="00D90260" w:rsidRDefault="00D90260" w:rsidP="00317994">
            <w:pPr>
              <w:jc w:val="center"/>
            </w:pPr>
          </w:p>
        </w:tc>
      </w:tr>
    </w:tbl>
    <w:p w:rsidR="00D90260" w:rsidRDefault="00D90260" w:rsidP="00D90260"/>
    <w:p w:rsidR="00D90260" w:rsidRDefault="00D90260" w:rsidP="00D90260"/>
    <w:p w:rsidR="00D90260" w:rsidRDefault="00D90260" w:rsidP="00D90260"/>
    <w:p w:rsidR="00384417" w:rsidRDefault="00D90260">
      <w:bookmarkStart w:id="0" w:name="_GoBack"/>
      <w:bookmarkEnd w:id="0"/>
    </w:p>
    <w:sectPr w:rsidR="00384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oque Antique Script">
    <w:altName w:val="Palatino Linotype"/>
    <w:charset w:val="00"/>
    <w:family w:val="auto"/>
    <w:pitch w:val="variable"/>
    <w:sig w:usb0="A00000A7" w:usb1="5000004A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60"/>
    <w:rsid w:val="006B05AE"/>
    <w:rsid w:val="00C16FF7"/>
    <w:rsid w:val="00D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9026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2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26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9026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2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26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tr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Forner</dc:creator>
  <cp:lastModifiedBy>Donatella Forner</cp:lastModifiedBy>
  <cp:revision>1</cp:revision>
  <dcterms:created xsi:type="dcterms:W3CDTF">2015-11-27T09:10:00Z</dcterms:created>
  <dcterms:modified xsi:type="dcterms:W3CDTF">2015-11-27T09:10:00Z</dcterms:modified>
</cp:coreProperties>
</file>